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Bookman Old Style" w:cs="Bookman Old Style" w:eastAsia="Bookman Old Style" w:hAnsi="Bookman Old Style"/>
          <w:b w:val="1"/>
        </w:rPr>
      </w:pPr>
      <w:r w:rsidDel="00000000" w:rsidR="00000000" w:rsidRPr="00000000">
        <w:rPr>
          <w:rFonts w:ascii="Bookman Old Style" w:cs="Bookman Old Style" w:eastAsia="Bookman Old Style" w:hAnsi="Bookman Old Style"/>
          <w:b w:val="1"/>
          <w:rtl w:val="0"/>
        </w:rPr>
        <w:t xml:space="preserve">Quarterly Math and Science Book Review</w:t>
      </w:r>
    </w:p>
    <w:p w:rsidR="00000000" w:rsidDel="00000000" w:rsidP="00000000" w:rsidRDefault="00000000" w:rsidRPr="00000000" w14:paraId="00000001">
      <w:pPr>
        <w:contextualSpacing w:val="0"/>
        <w:rPr>
          <w:rFonts w:ascii="Bookman Old Style" w:cs="Bookman Old Style" w:eastAsia="Bookman Old Style" w:hAnsi="Bookman Old Style"/>
          <w:b w:val="1"/>
        </w:rPr>
      </w:pPr>
      <w:r w:rsidDel="00000000" w:rsidR="00000000" w:rsidRPr="00000000">
        <w:rPr>
          <w:rtl w:val="0"/>
        </w:rPr>
      </w:r>
    </w:p>
    <w:p w:rsidR="00000000" w:rsidDel="00000000" w:rsidP="00000000" w:rsidRDefault="00000000" w:rsidRPr="00000000" w14:paraId="00000002">
      <w:pPr>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Reading is so very important! The more you read, the more you know, the better you spell, the better your vocabulary is...the list goes on. As a student of math and science, it is also very important to read books which talk about these areas. Reading books about areas in math and science like the history of science or the life and times of famous scientists can only help you to grow and get a richer experience out of class. </w:t>
      </w:r>
    </w:p>
    <w:p w:rsidR="00000000" w:rsidDel="00000000" w:rsidP="00000000" w:rsidRDefault="00000000" w:rsidRPr="00000000" w14:paraId="00000003">
      <w:pPr>
        <w:contextualSpacing w:val="0"/>
        <w:rPr>
          <w:rFonts w:ascii="Bookman Old Style" w:cs="Bookman Old Style" w:eastAsia="Bookman Old Style" w:hAnsi="Bookman Old Style"/>
          <w:u w:val="single"/>
        </w:rPr>
      </w:pPr>
      <w:r w:rsidDel="00000000" w:rsidR="00000000" w:rsidRPr="00000000">
        <w:rPr>
          <w:rFonts w:ascii="Bookman Old Style" w:cs="Bookman Old Style" w:eastAsia="Bookman Old Style" w:hAnsi="Bookman Old Style"/>
          <w:u w:val="single"/>
          <w:rtl w:val="0"/>
        </w:rPr>
        <w:t xml:space="preserve">Here’s what to do: </w:t>
      </w:r>
    </w:p>
    <w:p w:rsidR="00000000" w:rsidDel="00000000" w:rsidP="00000000" w:rsidRDefault="00000000" w:rsidRPr="00000000" w14:paraId="00000004">
      <w:pPr>
        <w:numPr>
          <w:ilvl w:val="0"/>
          <w:numId w:val="1"/>
        </w:numPr>
        <w:ind w:left="72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Every quarter, read a book about math or science. </w:t>
      </w:r>
    </w:p>
    <w:p w:rsidR="00000000" w:rsidDel="00000000" w:rsidP="00000000" w:rsidRDefault="00000000" w:rsidRPr="00000000" w14:paraId="00000005">
      <w:pPr>
        <w:numPr>
          <w:ilvl w:val="0"/>
          <w:numId w:val="1"/>
        </w:numPr>
        <w:ind w:left="72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Figure out a way to tell us about the book. We will talk about various methods in class. They range from the good old written book review/report to films, songs, dances, slideshows, paintings...you are only limited by your own imagination. </w:t>
      </w:r>
    </w:p>
    <w:p w:rsidR="00000000" w:rsidDel="00000000" w:rsidP="00000000" w:rsidRDefault="00000000" w:rsidRPr="00000000" w14:paraId="00000006">
      <w:pPr>
        <w:numPr>
          <w:ilvl w:val="0"/>
          <w:numId w:val="1"/>
        </w:numPr>
        <w:ind w:left="720" w:hanging="360"/>
        <w:rPr>
          <w:rFonts w:ascii="Bookman Old Style" w:cs="Bookman Old Style" w:eastAsia="Bookman Old Style" w:hAnsi="Bookman Old Style"/>
          <w:u w:val="none"/>
        </w:rPr>
      </w:pPr>
      <w:r w:rsidDel="00000000" w:rsidR="00000000" w:rsidRPr="00000000">
        <w:rPr>
          <w:rFonts w:ascii="Bookman Old Style" w:cs="Bookman Old Style" w:eastAsia="Bookman Old Style" w:hAnsi="Bookman Old Style"/>
          <w:rtl w:val="0"/>
        </w:rPr>
        <w:t xml:space="preserve">Illustrate your work with no fewer than three illustrations. If you have a format that doesn’t lend itself to illustrations, see me (i.e., a song). </w:t>
      </w:r>
    </w:p>
    <w:p w:rsidR="00000000" w:rsidDel="00000000" w:rsidP="00000000" w:rsidRDefault="00000000" w:rsidRPr="00000000" w14:paraId="00000007">
      <w:pPr>
        <w:numPr>
          <w:ilvl w:val="0"/>
          <w:numId w:val="1"/>
        </w:numPr>
        <w:ind w:left="720" w:hanging="36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Present your review for the class during our quarterly “Literature Review” seminar. </w:t>
      </w:r>
    </w:p>
    <w:p w:rsidR="00000000" w:rsidDel="00000000" w:rsidP="00000000" w:rsidRDefault="00000000" w:rsidRPr="00000000" w14:paraId="00000008">
      <w:pPr>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9">
      <w:pPr>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u w:val="single"/>
          <w:rtl w:val="0"/>
        </w:rPr>
        <w:t xml:space="preserve">Due Dates:</w:t>
      </w:r>
      <w:r w:rsidDel="00000000" w:rsidR="00000000" w:rsidRPr="00000000">
        <w:rPr>
          <w:rFonts w:ascii="Bookman Old Style" w:cs="Bookman Old Style" w:eastAsia="Bookman Old Style" w:hAnsi="Bookman Old Style"/>
          <w:rtl w:val="0"/>
        </w:rPr>
        <w:t xml:space="preserve"> </w:t>
      </w:r>
    </w:p>
    <w:p w:rsidR="00000000" w:rsidDel="00000000" w:rsidP="00000000" w:rsidRDefault="00000000" w:rsidRPr="00000000" w14:paraId="0000000A">
      <w:pPr>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Quarter 1- October 31st, 2018 </w:t>
      </w:r>
      <w:r w:rsidDel="00000000" w:rsidR="00000000" w:rsidRPr="00000000">
        <w:rPr>
          <w:rFonts w:ascii="Bookman Old Style" w:cs="Bookman Old Style" w:eastAsia="Bookman Old Style" w:hAnsi="Bookman Old Style"/>
          <w:sz w:val="16"/>
          <w:szCs w:val="16"/>
          <w:highlight w:val="yellow"/>
          <w:rtl w:val="0"/>
        </w:rPr>
        <w:t xml:space="preserve">N/A Not assigned</w:t>
      </w:r>
      <w:r w:rsidDel="00000000" w:rsidR="00000000" w:rsidRPr="00000000">
        <w:rPr>
          <w:rFonts w:ascii="Bookman Old Style" w:cs="Bookman Old Style" w:eastAsia="Bookman Old Style" w:hAnsi="Bookman Old Style"/>
          <w:sz w:val="16"/>
          <w:szCs w:val="16"/>
          <w:rtl w:val="0"/>
        </w:rPr>
        <w:tab/>
      </w:r>
      <w:r w:rsidDel="00000000" w:rsidR="00000000" w:rsidRPr="00000000">
        <w:rPr>
          <w:rFonts w:ascii="Bookman Old Style" w:cs="Bookman Old Style" w:eastAsia="Bookman Old Style" w:hAnsi="Bookman Old Style"/>
          <w:rtl w:val="0"/>
        </w:rPr>
        <w:tab/>
        <w:t xml:space="preserve">Quarter 3- April 10th, 2019</w:t>
      </w:r>
    </w:p>
    <w:p w:rsidR="00000000" w:rsidDel="00000000" w:rsidP="00000000" w:rsidRDefault="00000000" w:rsidRPr="00000000" w14:paraId="0000000B">
      <w:pPr>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C">
      <w:pPr>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Quarter 2- January 25th, 2019</w:t>
        <w:tab/>
        <w:tab/>
        <w:tab/>
        <w:tab/>
        <w:t xml:space="preserve">Quarter 4- June 13th, 2019</w:t>
      </w:r>
    </w:p>
    <w:p w:rsidR="00000000" w:rsidDel="00000000" w:rsidP="00000000" w:rsidRDefault="00000000" w:rsidRPr="00000000" w14:paraId="0000000D">
      <w:pPr>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0E">
      <w:pPr>
        <w:contextualSpacing w:val="0"/>
        <w:rPr>
          <w:rFonts w:ascii="Bookman Old Style" w:cs="Bookman Old Style" w:eastAsia="Bookman Old Style" w:hAnsi="Bookman Old Style"/>
          <w:u w:val="single"/>
        </w:rPr>
      </w:pPr>
      <w:r w:rsidDel="00000000" w:rsidR="00000000" w:rsidRPr="00000000">
        <w:rPr>
          <w:rFonts w:ascii="Bookman Old Style" w:cs="Bookman Old Style" w:eastAsia="Bookman Old Style" w:hAnsi="Bookman Old Style"/>
          <w:u w:val="single"/>
          <w:rtl w:val="0"/>
        </w:rPr>
        <w:t xml:space="preserve">Rubric:</w:t>
      </w:r>
    </w:p>
    <w:p w:rsidR="00000000" w:rsidDel="00000000" w:rsidP="00000000" w:rsidRDefault="00000000" w:rsidRPr="00000000" w14:paraId="0000000F">
      <w:pPr>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This is a standards based assessment category assignment and your work will be assessed based on the rubric on the back of this sheet. </w:t>
      </w:r>
    </w:p>
    <w:p w:rsidR="00000000" w:rsidDel="00000000" w:rsidP="00000000" w:rsidRDefault="00000000" w:rsidRPr="00000000" w14:paraId="00000010">
      <w:pPr>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1">
      <w:pPr>
        <w:contextualSpacing w:val="0"/>
        <w:rPr>
          <w:rFonts w:ascii="Bookman Old Style" w:cs="Bookman Old Style" w:eastAsia="Bookman Old Style" w:hAnsi="Bookman Old Style"/>
          <w:u w:val="single"/>
        </w:rPr>
      </w:pPr>
      <w:r w:rsidDel="00000000" w:rsidR="00000000" w:rsidRPr="00000000">
        <w:rPr>
          <w:rFonts w:ascii="Bookman Old Style" w:cs="Bookman Old Style" w:eastAsia="Bookman Old Style" w:hAnsi="Bookman Old Style"/>
          <w:u w:val="single"/>
          <w:rtl w:val="0"/>
        </w:rPr>
        <w:t xml:space="preserve">Books:</w:t>
      </w:r>
    </w:p>
    <w:p w:rsidR="00000000" w:rsidDel="00000000" w:rsidP="00000000" w:rsidRDefault="00000000" w:rsidRPr="00000000" w14:paraId="00000012">
      <w:pPr>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Record the books you read here (Use proper MLA format for book citations): </w:t>
      </w:r>
    </w:p>
    <w:p w:rsidR="00000000" w:rsidDel="00000000" w:rsidP="00000000" w:rsidRDefault="00000000" w:rsidRPr="00000000" w14:paraId="00000013">
      <w:pPr>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4">
      <w:pPr>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Quarter 1: </w:t>
      </w:r>
    </w:p>
    <w:p w:rsidR="00000000" w:rsidDel="00000000" w:rsidP="00000000" w:rsidRDefault="00000000" w:rsidRPr="00000000" w14:paraId="00000015">
      <w:pPr>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6">
      <w:pPr>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N/A Not Assigned</w:t>
      </w:r>
    </w:p>
    <w:p w:rsidR="00000000" w:rsidDel="00000000" w:rsidP="00000000" w:rsidRDefault="00000000" w:rsidRPr="00000000" w14:paraId="00000017">
      <w:pPr>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8">
      <w:pPr>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Quarter 2: </w:t>
      </w:r>
    </w:p>
    <w:p w:rsidR="00000000" w:rsidDel="00000000" w:rsidP="00000000" w:rsidRDefault="00000000" w:rsidRPr="00000000" w14:paraId="00000019">
      <w:pPr>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A">
      <w:pPr>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B">
      <w:pPr>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C">
      <w:pPr>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Quarter 3: </w:t>
      </w:r>
    </w:p>
    <w:p w:rsidR="00000000" w:rsidDel="00000000" w:rsidP="00000000" w:rsidRDefault="00000000" w:rsidRPr="00000000" w14:paraId="0000001D">
      <w:pPr>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E">
      <w:pPr>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1F">
      <w:pPr>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0">
      <w:pPr>
        <w:contextualSpacing w:val="0"/>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Quarter 4: </w:t>
      </w:r>
    </w:p>
    <w:p w:rsidR="00000000" w:rsidDel="00000000" w:rsidP="00000000" w:rsidRDefault="00000000" w:rsidRPr="00000000" w14:paraId="00000021">
      <w:pPr>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2">
      <w:pPr>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3">
      <w:pPr>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4">
      <w:pPr>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5">
      <w:pPr>
        <w:contextualSpacing w:val="0"/>
        <w:rPr>
          <w:rFonts w:ascii="Bookman Old Style" w:cs="Bookman Old Style" w:eastAsia="Bookman Old Style" w:hAnsi="Bookman Old Style"/>
        </w:rPr>
      </w:pPr>
      <w:r w:rsidDel="00000000" w:rsidR="00000000" w:rsidRPr="00000000">
        <w:rPr>
          <w:rtl w:val="0"/>
        </w:rPr>
      </w:r>
    </w:p>
    <w:p w:rsidR="00000000" w:rsidDel="00000000" w:rsidP="00000000" w:rsidRDefault="00000000" w:rsidRPr="00000000" w14:paraId="00000026">
      <w:pPr>
        <w:contextualSpacing w:val="0"/>
        <w:jc w:val="center"/>
        <w:rPr>
          <w:rFonts w:ascii="Bookman Old Style" w:cs="Bookman Old Style" w:eastAsia="Bookman Old Style" w:hAnsi="Bookman Old Style"/>
        </w:rPr>
      </w:pPr>
      <w:r w:rsidDel="00000000" w:rsidR="00000000" w:rsidRPr="00000000">
        <w:rPr>
          <w:rFonts w:ascii="Bookman Old Style" w:cs="Bookman Old Style" w:eastAsia="Bookman Old Style" w:hAnsi="Bookman Old Style"/>
          <w:rtl w:val="0"/>
        </w:rPr>
        <w:t xml:space="preserve">Keep this sheet for future reference</w:t>
      </w:r>
      <w:r w:rsidDel="00000000" w:rsidR="00000000" w:rsidRPr="00000000">
        <w:rPr>
          <w:rtl w:val="0"/>
        </w:rPr>
      </w:r>
    </w:p>
    <w:sectPr>
      <w:pgSz w:h="15840" w:w="12240"/>
      <w:pgMar w:bottom="450" w:top="63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Bookman Old Styl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